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960A" w14:textId="766D74C9" w:rsidR="00BE0639" w:rsidRPr="009B2023" w:rsidRDefault="00BE0639" w:rsidP="009B2023">
      <w:pPr>
        <w:jc w:val="both"/>
        <w:rPr>
          <w:rFonts w:asciiTheme="majorHAnsi" w:eastAsiaTheme="majorEastAsia" w:hAnsiTheme="majorHAnsi" w:cstheme="majorBidi"/>
          <w:color w:val="2E74B5" w:themeColor="accent1" w:themeShade="BF"/>
          <w:sz w:val="32"/>
          <w:szCs w:val="32"/>
        </w:rPr>
      </w:pPr>
      <w:r w:rsidRPr="009B2023">
        <w:rPr>
          <w:rFonts w:asciiTheme="majorHAnsi" w:eastAsiaTheme="majorEastAsia" w:hAnsiTheme="majorHAnsi" w:cstheme="majorBidi"/>
          <w:color w:val="2E74B5" w:themeColor="accent1" w:themeShade="BF"/>
          <w:sz w:val="32"/>
          <w:szCs w:val="32"/>
        </w:rPr>
        <w:t xml:space="preserve">Compétences (source : </w:t>
      </w:r>
      <w:proofErr w:type="spellStart"/>
      <w:r w:rsidRPr="009B2023">
        <w:rPr>
          <w:rFonts w:asciiTheme="majorHAnsi" w:eastAsiaTheme="majorEastAsia" w:hAnsiTheme="majorHAnsi" w:cstheme="majorBidi"/>
          <w:color w:val="2E74B5" w:themeColor="accent1" w:themeShade="BF"/>
          <w:sz w:val="32"/>
          <w:szCs w:val="32"/>
        </w:rPr>
        <w:t>ChatGPT</w:t>
      </w:r>
      <w:proofErr w:type="spellEnd"/>
      <w:r w:rsidR="009B2023" w:rsidRPr="009B2023">
        <w:rPr>
          <w:rFonts w:asciiTheme="majorHAnsi" w:eastAsiaTheme="majorEastAsia" w:hAnsiTheme="majorHAnsi" w:cstheme="majorBidi"/>
          <w:color w:val="2E74B5" w:themeColor="accent1" w:themeShade="BF"/>
          <w:sz w:val="32"/>
          <w:szCs w:val="32"/>
        </w:rPr>
        <w:t xml:space="preserve"> – juin 2024</w:t>
      </w:r>
      <w:r w:rsidRPr="009B2023">
        <w:rPr>
          <w:rFonts w:asciiTheme="majorHAnsi" w:eastAsiaTheme="majorEastAsia" w:hAnsiTheme="majorHAnsi" w:cstheme="majorBidi"/>
          <w:color w:val="2E74B5" w:themeColor="accent1" w:themeShade="BF"/>
          <w:sz w:val="32"/>
          <w:szCs w:val="32"/>
        </w:rPr>
        <w:t>)</w:t>
      </w:r>
    </w:p>
    <w:p w14:paraId="6E7DD812" w14:textId="60263AAE" w:rsidR="00BE0639" w:rsidRDefault="00BE0639" w:rsidP="009B2023">
      <w:pPr>
        <w:jc w:val="both"/>
      </w:pPr>
      <w:r>
        <w:t>Voici une explication des différents types de compétences en droit suisse, accompagnée d'exemples pour les rendre plus compréhensibles, en se concentrant sur l'administration publique (cantons ou communes).</w:t>
      </w:r>
    </w:p>
    <w:p w14:paraId="3CAF21F7" w14:textId="77777777" w:rsidR="009B2023" w:rsidRDefault="009B2023" w:rsidP="009B2023">
      <w:pPr>
        <w:jc w:val="both"/>
      </w:pPr>
    </w:p>
    <w:p w14:paraId="6CD70D98" w14:textId="77777777" w:rsidR="00BE0639" w:rsidRDefault="00BE0639" w:rsidP="009B2023">
      <w:pPr>
        <w:pStyle w:val="Titre1"/>
        <w:jc w:val="both"/>
      </w:pPr>
      <w:r>
        <w:t>Compétence Territoriale</w:t>
      </w:r>
    </w:p>
    <w:p w14:paraId="11315F28" w14:textId="77777777" w:rsidR="00BE0639" w:rsidRDefault="00BE0639" w:rsidP="009B2023">
      <w:pPr>
        <w:jc w:val="both"/>
      </w:pPr>
      <w:r w:rsidRPr="00BE0639">
        <w:rPr>
          <w:b/>
        </w:rPr>
        <w:t>Définition</w:t>
      </w:r>
      <w:r>
        <w:t xml:space="preserve"> : La compétence territoriale détermine quel canton ou quelle commune est responsable pour traiter une affaire, en fonction de l'endroit où se situe le problème ou où vivent les personnes concernées.</w:t>
      </w:r>
    </w:p>
    <w:p w14:paraId="2E1C3A67" w14:textId="77777777" w:rsidR="00BE0639" w:rsidRDefault="00BE0639" w:rsidP="009B2023">
      <w:pPr>
        <w:jc w:val="both"/>
      </w:pPr>
      <w:r w:rsidRPr="00BE0639">
        <w:rPr>
          <w:b/>
        </w:rPr>
        <w:t>Exemple</w:t>
      </w:r>
      <w:r>
        <w:t xml:space="preserve"> : Imagine qu'il y a une règle qui dit que chaque commune doit s'occuper des écoles situées sur son territoire. Si une école a besoin de réparations, c'est la commune où se trouve cette école qui doit s'en charger, et non une commune voisine. Donc, si tu habites à Genève, c'est la commune de Genève qui s'occupe des écoles de Genève.</w:t>
      </w:r>
    </w:p>
    <w:p w14:paraId="6FE9875E" w14:textId="77777777" w:rsidR="009B2023" w:rsidRDefault="009B2023" w:rsidP="009B2023">
      <w:pPr>
        <w:jc w:val="both"/>
      </w:pPr>
    </w:p>
    <w:p w14:paraId="0BF95617" w14:textId="77777777" w:rsidR="00BE0639" w:rsidRDefault="00BE0639" w:rsidP="009B2023">
      <w:pPr>
        <w:pStyle w:val="Titre1"/>
        <w:jc w:val="both"/>
      </w:pPr>
      <w:r>
        <w:t>Compétence Matérielle</w:t>
      </w:r>
    </w:p>
    <w:p w14:paraId="77686D92" w14:textId="77777777" w:rsidR="00BE0639" w:rsidRDefault="00BE0639" w:rsidP="009B2023">
      <w:pPr>
        <w:jc w:val="both"/>
      </w:pPr>
      <w:r w:rsidRPr="00BE0639">
        <w:rPr>
          <w:b/>
        </w:rPr>
        <w:t>Définition</w:t>
      </w:r>
      <w:r>
        <w:t xml:space="preserve"> : La compétence matérielle détermine quel type d'autorité (quelle institution ou quel département) est responsable pour traiter une certaine catégorie d'affaires, selon le sujet ou la nature de ces affaires.</w:t>
      </w:r>
    </w:p>
    <w:p w14:paraId="7C40633C" w14:textId="77777777" w:rsidR="00BE0639" w:rsidRDefault="00BE0639" w:rsidP="009B2023">
      <w:pPr>
        <w:jc w:val="both"/>
      </w:pPr>
      <w:r w:rsidRPr="00BE0639">
        <w:rPr>
          <w:b/>
        </w:rPr>
        <w:t>Exemple</w:t>
      </w:r>
      <w:r>
        <w:t xml:space="preserve"> : Imagine qu'il y a des problèmes de circulation routière dans ta ville. Ce n'est pas le département de l'éducation (qui s'occupe des écoles) qui va régler ça, mais le département de la voirie et des transports. Chaque département ou service de la commune a son domaine de spécialité, comme la santé, l'éducation, la police, etc.</w:t>
      </w:r>
    </w:p>
    <w:p w14:paraId="77F39A2F" w14:textId="77777777" w:rsidR="009B2023" w:rsidRDefault="009B2023" w:rsidP="009B2023">
      <w:pPr>
        <w:jc w:val="both"/>
      </w:pPr>
    </w:p>
    <w:p w14:paraId="4D2BF5E6" w14:textId="77777777" w:rsidR="00BE0639" w:rsidRDefault="00BE0639" w:rsidP="009B2023">
      <w:pPr>
        <w:pStyle w:val="Titre1"/>
        <w:jc w:val="both"/>
      </w:pPr>
      <w:r>
        <w:t>Compétence Fonctionnelle</w:t>
      </w:r>
    </w:p>
    <w:p w14:paraId="2A855132" w14:textId="77777777" w:rsidR="00BE0639" w:rsidRDefault="00BE0639" w:rsidP="009B2023">
      <w:pPr>
        <w:jc w:val="both"/>
      </w:pPr>
      <w:r w:rsidRPr="00BE0639">
        <w:rPr>
          <w:b/>
        </w:rPr>
        <w:t>Définition</w:t>
      </w:r>
      <w:r>
        <w:t xml:space="preserve"> : La compétence fonctionnelle détermine quel niveau de l'autorité (quelle instance ou quel échelon) est responsable de traiter une affaire, souvent en relation avec la hiérarchie ou les étapes d'un processus administratif.</w:t>
      </w:r>
    </w:p>
    <w:p w14:paraId="5788C06E" w14:textId="77777777" w:rsidR="00BE0639" w:rsidRDefault="00BE0639" w:rsidP="009B2023">
      <w:pPr>
        <w:jc w:val="both"/>
      </w:pPr>
      <w:r w:rsidRPr="00BE0639">
        <w:rPr>
          <w:b/>
        </w:rPr>
        <w:t>Exemple</w:t>
      </w:r>
      <w:r>
        <w:t xml:space="preserve"> : Supposons que tu as un problème avec ton permis de construire une cabane dans ton jardin. D'abord, c'est l'office communal qui va traiter ta demande. Si ta demande est refusée et que tu n'es pas d'accord, tu peux faire appel à un niveau supérieur, comme le conseil municipal. Et si tu es encore insatisfait, tu pourrais éventuellement aller au tribunal administratif cantonal. Chaque niveau a sa propre fonction et intervient à un moment précis du processus.</w:t>
      </w:r>
    </w:p>
    <w:p w14:paraId="549EC514" w14:textId="77777777" w:rsidR="009B2023" w:rsidRDefault="009B2023" w:rsidP="009B2023">
      <w:pPr>
        <w:jc w:val="both"/>
      </w:pPr>
    </w:p>
    <w:p w14:paraId="6E2DB373" w14:textId="77777777" w:rsidR="009B2023" w:rsidRDefault="009B2023" w:rsidP="009B2023">
      <w:pPr>
        <w:jc w:val="both"/>
      </w:pPr>
    </w:p>
    <w:p w14:paraId="3DF58923" w14:textId="77777777" w:rsidR="009B2023" w:rsidRDefault="009B2023" w:rsidP="009B2023">
      <w:pPr>
        <w:jc w:val="both"/>
      </w:pPr>
    </w:p>
    <w:p w14:paraId="40162615" w14:textId="77777777" w:rsidR="009B2023" w:rsidRDefault="009B2023" w:rsidP="009B2023">
      <w:pPr>
        <w:jc w:val="both"/>
      </w:pPr>
    </w:p>
    <w:p w14:paraId="344B30ED" w14:textId="77777777" w:rsidR="00BE0639" w:rsidRDefault="00BE0639" w:rsidP="009B2023">
      <w:pPr>
        <w:pStyle w:val="Titre1"/>
        <w:jc w:val="both"/>
      </w:pPr>
      <w:r>
        <w:lastRenderedPageBreak/>
        <w:t>Résumé</w:t>
      </w:r>
    </w:p>
    <w:p w14:paraId="43A0BC54" w14:textId="77777777" w:rsidR="00BE0639" w:rsidRDefault="00BE0639" w:rsidP="009B2023">
      <w:pPr>
        <w:jc w:val="both"/>
      </w:pPr>
      <w:r>
        <w:t>Pour récapituler :</w:t>
      </w:r>
    </w:p>
    <w:p w14:paraId="0865C041" w14:textId="77777777" w:rsidR="00BE0639" w:rsidRDefault="00BE0639" w:rsidP="009B2023">
      <w:pPr>
        <w:jc w:val="both"/>
      </w:pPr>
      <w:r>
        <w:t xml:space="preserve">1. </w:t>
      </w:r>
      <w:r w:rsidRPr="00BE0639">
        <w:rPr>
          <w:b/>
        </w:rPr>
        <w:t>Compétence Territoriale</w:t>
      </w:r>
      <w:r>
        <w:t xml:space="preserve"> : Qui est responsable en fonction de l'endroit ?</w:t>
      </w:r>
    </w:p>
    <w:p w14:paraId="428D3A01" w14:textId="77777777" w:rsidR="00BE0639" w:rsidRDefault="00BE0639" w:rsidP="009B2023">
      <w:pPr>
        <w:jc w:val="both"/>
      </w:pPr>
      <w:r>
        <w:t xml:space="preserve">   - Ex. : La commune de Genève s'occupe des écoles à Genève.</w:t>
      </w:r>
    </w:p>
    <w:p w14:paraId="3EF721A3" w14:textId="77777777" w:rsidR="00BE0639" w:rsidRDefault="00BE0639" w:rsidP="009B2023">
      <w:pPr>
        <w:jc w:val="both"/>
      </w:pPr>
      <w:r>
        <w:t xml:space="preserve">2. </w:t>
      </w:r>
      <w:r w:rsidRPr="00BE0639">
        <w:rPr>
          <w:b/>
        </w:rPr>
        <w:t>Compétence Matérielle</w:t>
      </w:r>
      <w:r>
        <w:t xml:space="preserve"> : Qui est responsable en fonction du sujet ?</w:t>
      </w:r>
    </w:p>
    <w:p w14:paraId="29D24BEC" w14:textId="77777777" w:rsidR="00BE0639" w:rsidRDefault="00BE0639" w:rsidP="009B2023">
      <w:pPr>
        <w:jc w:val="both"/>
      </w:pPr>
      <w:r>
        <w:t xml:space="preserve">   - Ex. : Le département de la voirie gère les problèmes de circulation, pas le département de l'éducation.</w:t>
      </w:r>
    </w:p>
    <w:p w14:paraId="03B7712F" w14:textId="77777777" w:rsidR="00BE0639" w:rsidRDefault="00BE0639" w:rsidP="009B2023">
      <w:pPr>
        <w:jc w:val="both"/>
      </w:pPr>
      <w:r>
        <w:t xml:space="preserve">3. </w:t>
      </w:r>
      <w:r w:rsidRPr="00BE0639">
        <w:rPr>
          <w:b/>
        </w:rPr>
        <w:t>Compétence Fonctionnelle</w:t>
      </w:r>
      <w:r>
        <w:t xml:space="preserve"> : Qui est responsable en fonction du niveau hiérarchique ou du stade de la procédure ?</w:t>
      </w:r>
    </w:p>
    <w:p w14:paraId="2F7DC063" w14:textId="77777777" w:rsidR="00BE0639" w:rsidRDefault="00BE0639" w:rsidP="009B2023">
      <w:pPr>
        <w:jc w:val="both"/>
      </w:pPr>
      <w:r>
        <w:t xml:space="preserve">   - Ex. : L'office communal traite d'abord la demande de permis, puis éventuellement le conseil municipal, et enfin le tribunal administratif si nécessaire.</w:t>
      </w:r>
    </w:p>
    <w:p w14:paraId="064A652B" w14:textId="77777777" w:rsidR="00BE0639" w:rsidRDefault="00BE0639" w:rsidP="009B2023">
      <w:pPr>
        <w:jc w:val="both"/>
      </w:pPr>
    </w:p>
    <w:p w14:paraId="6F17D5DF" w14:textId="77777777" w:rsidR="001E3A85" w:rsidRDefault="00BE0639" w:rsidP="009B2023">
      <w:pPr>
        <w:jc w:val="both"/>
      </w:pPr>
      <w:r>
        <w:t>Ces distinctions permettent de bien organiser les responsabilités et les tâches dans l'administration publique, de sorte que chaque problème soit traité par la bonne autorité au bon endroit et au bon moment.</w:t>
      </w:r>
    </w:p>
    <w:p w14:paraId="390D105B" w14:textId="77777777" w:rsidR="009D584C" w:rsidRDefault="009D584C" w:rsidP="009B2023">
      <w:pPr>
        <w:jc w:val="both"/>
      </w:pPr>
    </w:p>
    <w:p w14:paraId="410E9353" w14:textId="77777777" w:rsidR="009D584C" w:rsidRDefault="009D584C" w:rsidP="009B2023">
      <w:pPr>
        <w:jc w:val="both"/>
      </w:pPr>
    </w:p>
    <w:p w14:paraId="367345FE" w14:textId="77777777" w:rsidR="009D584C" w:rsidRDefault="009D584C" w:rsidP="009B2023">
      <w:pPr>
        <w:jc w:val="both"/>
      </w:pPr>
    </w:p>
    <w:p w14:paraId="5EAA9121" w14:textId="77777777" w:rsidR="009D584C" w:rsidRDefault="009D584C" w:rsidP="009B2023">
      <w:pPr>
        <w:jc w:val="both"/>
      </w:pPr>
    </w:p>
    <w:p w14:paraId="09B4B587" w14:textId="2BE340B1" w:rsidR="009D584C" w:rsidRDefault="009D584C" w:rsidP="009B2023">
      <w:pPr>
        <w:jc w:val="both"/>
      </w:pPr>
      <w:r>
        <w:t xml:space="preserve">Ce document complète les informations officielles de la branche dans le PDF du e-learning. </w:t>
      </w:r>
    </w:p>
    <w:sectPr w:rsidR="009D584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43F6E" w14:textId="77777777" w:rsidR="00070A27" w:rsidRDefault="00070A27" w:rsidP="00070A27">
      <w:pPr>
        <w:spacing w:after="0" w:line="240" w:lineRule="auto"/>
      </w:pPr>
      <w:r>
        <w:separator/>
      </w:r>
    </w:p>
  </w:endnote>
  <w:endnote w:type="continuationSeparator" w:id="0">
    <w:p w14:paraId="49BE1216" w14:textId="77777777" w:rsidR="00070A27" w:rsidRDefault="00070A27" w:rsidP="0007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5171" w14:textId="77777777" w:rsidR="00070A27" w:rsidRDefault="00070A27" w:rsidP="00070A27">
      <w:pPr>
        <w:spacing w:after="0" w:line="240" w:lineRule="auto"/>
      </w:pPr>
      <w:r>
        <w:separator/>
      </w:r>
    </w:p>
  </w:footnote>
  <w:footnote w:type="continuationSeparator" w:id="0">
    <w:p w14:paraId="2068B5F1" w14:textId="77777777" w:rsidR="00070A27" w:rsidRDefault="00070A27" w:rsidP="00070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FC21" w14:textId="5AF8600B" w:rsidR="00070A27" w:rsidRPr="00070A27" w:rsidRDefault="00070A27">
    <w:pPr>
      <w:pStyle w:val="En-tte"/>
      <w:rPr>
        <w:i/>
        <w:iCs/>
      </w:rPr>
    </w:pPr>
    <w:r w:rsidRPr="00070A27">
      <w:rPr>
        <w:i/>
        <w:iCs/>
      </w:rPr>
      <w:t>15B - COMPÉTENCES - CHATGPT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39"/>
    <w:rsid w:val="00070A27"/>
    <w:rsid w:val="001E3A85"/>
    <w:rsid w:val="009B2023"/>
    <w:rsid w:val="009D584C"/>
    <w:rsid w:val="00BE06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DDE9"/>
  <w15:chartTrackingRefBased/>
  <w15:docId w15:val="{A21480B4-368F-4A38-BE41-6F130C12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06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0639"/>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070A27"/>
    <w:pPr>
      <w:tabs>
        <w:tab w:val="center" w:pos="4536"/>
        <w:tab w:val="right" w:pos="9072"/>
      </w:tabs>
      <w:spacing w:after="0" w:line="240" w:lineRule="auto"/>
    </w:pPr>
  </w:style>
  <w:style w:type="character" w:customStyle="1" w:styleId="En-tteCar">
    <w:name w:val="En-tête Car"/>
    <w:basedOn w:val="Policepardfaut"/>
    <w:link w:val="En-tte"/>
    <w:uiPriority w:val="99"/>
    <w:rsid w:val="00070A27"/>
  </w:style>
  <w:style w:type="paragraph" w:styleId="Pieddepage">
    <w:name w:val="footer"/>
    <w:basedOn w:val="Normal"/>
    <w:link w:val="PieddepageCar"/>
    <w:uiPriority w:val="99"/>
    <w:unhideWhenUsed/>
    <w:rsid w:val="00070A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470</Words>
  <Characters>2591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ROUILLER</dc:creator>
  <cp:keywords/>
  <dc:description/>
  <cp:lastModifiedBy>Augsburger Cyril</cp:lastModifiedBy>
  <cp:revision>4</cp:revision>
  <dcterms:created xsi:type="dcterms:W3CDTF">2024-06-12T11:19:00Z</dcterms:created>
  <dcterms:modified xsi:type="dcterms:W3CDTF">2025-01-17T07:51:00Z</dcterms:modified>
</cp:coreProperties>
</file>